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B8CD03" w14:textId="77777777" w:rsidR="005A05C1" w:rsidRPr="005A05C1" w:rsidRDefault="005A05C1" w:rsidP="005A05C1">
      <w:pPr>
        <w:spacing w:after="0" w:line="240" w:lineRule="auto"/>
        <w:jc w:val="center"/>
        <w:rPr>
          <w:rFonts w:ascii="Times New Roman" w:hAnsi="Times New Roman" w:cs="Times New Roman"/>
          <w:b/>
          <w:bCs/>
          <w:color w:val="000000" w:themeColor="text1"/>
          <w:sz w:val="28"/>
          <w:szCs w:val="28"/>
          <w:lang w:val="kk-KZ"/>
        </w:rPr>
      </w:pPr>
      <w:r w:rsidRPr="005A05C1">
        <w:rPr>
          <w:rFonts w:ascii="Times New Roman" w:hAnsi="Times New Roman" w:cs="Times New Roman"/>
          <w:b/>
          <w:bCs/>
          <w:color w:val="000000" w:themeColor="text1"/>
          <w:sz w:val="28"/>
          <w:szCs w:val="28"/>
          <w:lang w:val="kk-KZ"/>
        </w:rPr>
        <w:t>Радиоактивті металдар өндірісі (уран, радий, полоний, торий)</w:t>
      </w:r>
    </w:p>
    <w:p w14:paraId="429DE9AC" w14:textId="77777777" w:rsidR="005A05C1" w:rsidRPr="005A05C1" w:rsidRDefault="005A05C1" w:rsidP="005A05C1">
      <w:pPr>
        <w:spacing w:after="0" w:line="240" w:lineRule="auto"/>
        <w:jc w:val="center"/>
        <w:rPr>
          <w:rFonts w:ascii="Times New Roman" w:hAnsi="Times New Roman" w:cs="Times New Roman"/>
          <w:b/>
          <w:bCs/>
          <w:color w:val="000000" w:themeColor="text1"/>
          <w:sz w:val="28"/>
          <w:szCs w:val="28"/>
          <w:lang w:val="kk-KZ"/>
        </w:rPr>
      </w:pPr>
    </w:p>
    <w:p w14:paraId="0B0EE4FB" w14:textId="77777777" w:rsidR="005A05C1" w:rsidRPr="005A05C1" w:rsidRDefault="005A05C1" w:rsidP="005A05C1">
      <w:pPr>
        <w:spacing w:after="0" w:line="240" w:lineRule="auto"/>
        <w:jc w:val="center"/>
        <w:rPr>
          <w:rFonts w:ascii="Times New Roman" w:hAnsi="Times New Roman" w:cs="Times New Roman"/>
          <w:b/>
          <w:bCs/>
          <w:color w:val="000000" w:themeColor="text1"/>
          <w:sz w:val="28"/>
          <w:szCs w:val="28"/>
          <w:lang w:val="kk-KZ"/>
        </w:rPr>
      </w:pPr>
      <w:r w:rsidRPr="005A05C1">
        <w:rPr>
          <w:rFonts w:ascii="Times New Roman" w:hAnsi="Times New Roman" w:cs="Times New Roman"/>
          <w:b/>
          <w:bCs/>
          <w:color w:val="000000" w:themeColor="text1"/>
          <w:sz w:val="28"/>
          <w:szCs w:val="28"/>
          <w:lang w:val="kk-KZ"/>
        </w:rPr>
        <w:t>1 Уран элементі және оның сипаттамасы</w:t>
      </w:r>
    </w:p>
    <w:p w14:paraId="55731A05" w14:textId="77777777" w:rsidR="005A05C1" w:rsidRPr="005A05C1" w:rsidRDefault="005A05C1" w:rsidP="005A05C1">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lang w:val="kk-KZ"/>
        </w:rPr>
      </w:pPr>
    </w:p>
    <w:p w14:paraId="3BBA0B6E" w14:textId="77777777" w:rsidR="005A05C1" w:rsidRPr="005A05C1" w:rsidRDefault="005A05C1" w:rsidP="005A05C1">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lang w:val="kk-KZ"/>
        </w:rPr>
      </w:pPr>
      <w:r w:rsidRPr="005A05C1">
        <w:rPr>
          <w:rFonts w:ascii="Times New Roman" w:eastAsia="TimesNewRomanPSMT" w:hAnsi="Times New Roman" w:cs="Times New Roman"/>
          <w:color w:val="000000" w:themeColor="text1"/>
          <w:sz w:val="28"/>
          <w:szCs w:val="28"/>
          <w:lang w:val="kk-KZ"/>
        </w:rPr>
        <w:t>1789ж Клапрот ашқан уран, ұзақ уақыт бойы практикада қолданылмады. 1896ж Беккерел уранның минералдарының радиоактивтілігін ашқанға дейін, уранның қосылыстары ғана қолданылды, олар живописьте (уран сарысы) жəне əйнекті, фарфорды жəне эмалды (уранның тотығы – шала тотығы) бояу үшін қолданылды. 1898ж Мария жəне Пьер Кюрилер радийді ашқаннан кейін, уран кендері негізінен радийді алу үшін өндірілді. 1942ж жылдан бастап мұндай кендерді өндірудегі негізгі мақсат - металдық уранды алу; радий жəне уран кендерінің басқа элементтері жолсерік өнімдер ретінде алынады.</w:t>
      </w:r>
    </w:p>
    <w:p w14:paraId="6B555E17" w14:textId="77777777" w:rsidR="005A05C1" w:rsidRPr="005A05C1" w:rsidRDefault="005A05C1" w:rsidP="005A05C1">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rPr>
      </w:pPr>
      <w:r w:rsidRPr="005A05C1">
        <w:rPr>
          <w:rFonts w:ascii="Times New Roman" w:eastAsia="TimesNewRomanPSMT" w:hAnsi="Times New Roman" w:cs="Times New Roman"/>
          <w:color w:val="000000" w:themeColor="text1"/>
          <w:sz w:val="28"/>
          <w:szCs w:val="28"/>
        </w:rPr>
        <w:t xml:space="preserve">Уран </w:t>
      </w:r>
      <w:proofErr w:type="spellStart"/>
      <w:r w:rsidRPr="005A05C1">
        <w:rPr>
          <w:rFonts w:ascii="Times New Roman" w:eastAsia="TimesNewRomanPSMT" w:hAnsi="Times New Roman" w:cs="Times New Roman"/>
          <w:color w:val="000000" w:themeColor="text1"/>
          <w:sz w:val="28"/>
          <w:szCs w:val="28"/>
        </w:rPr>
        <w:t>атомдық</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техниканың</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маңызды</w:t>
      </w:r>
      <w:proofErr w:type="spellEnd"/>
      <w:r w:rsidRPr="005A05C1">
        <w:rPr>
          <w:rFonts w:ascii="Times New Roman" w:eastAsia="TimesNewRomanPSMT" w:hAnsi="Times New Roman" w:cs="Times New Roman"/>
          <w:color w:val="000000" w:themeColor="text1"/>
          <w:sz w:val="28"/>
          <w:szCs w:val="28"/>
        </w:rPr>
        <w:t xml:space="preserve"> материалы </w:t>
      </w:r>
      <w:proofErr w:type="spellStart"/>
      <w:r w:rsidRPr="005A05C1">
        <w:rPr>
          <w:rFonts w:ascii="Times New Roman" w:eastAsia="TimesNewRomanPSMT" w:hAnsi="Times New Roman" w:cs="Times New Roman"/>
          <w:color w:val="000000" w:themeColor="text1"/>
          <w:sz w:val="28"/>
          <w:szCs w:val="28"/>
        </w:rPr>
        <w:t>болып</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табылады</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Ол</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атомдық</w:t>
      </w:r>
      <w:proofErr w:type="spellEnd"/>
      <w:r w:rsidRPr="005A05C1">
        <w:rPr>
          <w:rFonts w:ascii="Times New Roman" w:eastAsia="TimesNewRomanPSMT" w:hAnsi="Times New Roman" w:cs="Times New Roman"/>
          <w:color w:val="000000" w:themeColor="text1"/>
          <w:sz w:val="28"/>
          <w:szCs w:val="28"/>
          <w:lang w:val="kk-KZ"/>
        </w:rPr>
        <w:t xml:space="preserve"> </w:t>
      </w:r>
      <w:proofErr w:type="spellStart"/>
      <w:r w:rsidRPr="005A05C1">
        <w:rPr>
          <w:rFonts w:ascii="Times New Roman" w:eastAsia="TimesNewRomanPSMT" w:hAnsi="Times New Roman" w:cs="Times New Roman"/>
          <w:color w:val="000000" w:themeColor="text1"/>
          <w:sz w:val="28"/>
          <w:szCs w:val="28"/>
        </w:rPr>
        <w:t>реакторлардың</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негізгі</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отыны</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ретінде</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қызмет</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етеді</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Уранның</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екі</w:t>
      </w:r>
      <w:proofErr w:type="spellEnd"/>
      <w:r w:rsidRPr="005A05C1">
        <w:rPr>
          <w:rFonts w:ascii="Times New Roman" w:eastAsia="TimesNewRomanPSMT" w:hAnsi="Times New Roman" w:cs="Times New Roman"/>
          <w:color w:val="000000" w:themeColor="text1"/>
          <w:sz w:val="28"/>
          <w:szCs w:val="28"/>
        </w:rPr>
        <w:t xml:space="preserve"> изотопы U</w:t>
      </w:r>
      <w:r w:rsidRPr="005A05C1">
        <w:rPr>
          <w:rFonts w:ascii="Times New Roman" w:eastAsia="TimesNewRomanPSMT" w:hAnsi="Times New Roman" w:cs="Times New Roman"/>
          <w:color w:val="000000" w:themeColor="text1"/>
          <w:sz w:val="28"/>
          <w:szCs w:val="28"/>
          <w:vertAlign w:val="subscript"/>
        </w:rPr>
        <w:t>235</w:t>
      </w:r>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жəне</w:t>
      </w:r>
      <w:proofErr w:type="spellEnd"/>
      <w:r w:rsidRPr="005A05C1">
        <w:rPr>
          <w:rFonts w:ascii="Times New Roman" w:eastAsia="TimesNewRomanPSMT" w:hAnsi="Times New Roman" w:cs="Times New Roman"/>
          <w:color w:val="000000" w:themeColor="text1"/>
          <w:sz w:val="28"/>
          <w:szCs w:val="28"/>
        </w:rPr>
        <w:t xml:space="preserve"> U</w:t>
      </w:r>
      <w:r w:rsidRPr="005A05C1">
        <w:rPr>
          <w:rFonts w:ascii="Times New Roman" w:eastAsia="TimesNewRomanPSMT" w:hAnsi="Times New Roman" w:cs="Times New Roman"/>
          <w:color w:val="000000" w:themeColor="text1"/>
          <w:sz w:val="28"/>
          <w:szCs w:val="28"/>
          <w:vertAlign w:val="subscript"/>
        </w:rPr>
        <w:t>233</w:t>
      </w:r>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ақырын</w:t>
      </w:r>
      <w:proofErr w:type="spellEnd"/>
      <w:r w:rsidRPr="005A05C1">
        <w:rPr>
          <w:rFonts w:ascii="Times New Roman" w:eastAsia="TimesNewRomanPSMT" w:hAnsi="Times New Roman" w:cs="Times New Roman"/>
          <w:color w:val="000000" w:themeColor="text1"/>
          <w:sz w:val="28"/>
          <w:szCs w:val="28"/>
          <w:lang w:val="kk-KZ"/>
        </w:rPr>
        <w:t xml:space="preserve"> </w:t>
      </w:r>
      <w:proofErr w:type="spellStart"/>
      <w:r w:rsidRPr="005A05C1">
        <w:rPr>
          <w:rFonts w:ascii="Times New Roman" w:eastAsia="TimesNewRomanPSMT" w:hAnsi="Times New Roman" w:cs="Times New Roman"/>
          <w:color w:val="000000" w:themeColor="text1"/>
          <w:sz w:val="28"/>
          <w:szCs w:val="28"/>
        </w:rPr>
        <w:t>нейтрондарындағы</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бөлінудің</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тізбектік</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реакцияларына</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қабілетті</w:t>
      </w:r>
      <w:proofErr w:type="spellEnd"/>
      <w:r w:rsidRPr="005A05C1">
        <w:rPr>
          <w:rFonts w:ascii="Times New Roman" w:eastAsia="TimesNewRomanPSMT" w:hAnsi="Times New Roman" w:cs="Times New Roman"/>
          <w:color w:val="000000" w:themeColor="text1"/>
          <w:sz w:val="28"/>
          <w:szCs w:val="28"/>
        </w:rPr>
        <w:t>. U</w:t>
      </w:r>
      <w:r w:rsidRPr="005A05C1">
        <w:rPr>
          <w:rFonts w:ascii="Times New Roman" w:eastAsia="TimesNewRomanPSMT" w:hAnsi="Times New Roman" w:cs="Times New Roman"/>
          <w:color w:val="000000" w:themeColor="text1"/>
          <w:sz w:val="28"/>
          <w:szCs w:val="28"/>
          <w:vertAlign w:val="subscript"/>
        </w:rPr>
        <w:t>235</w:t>
      </w:r>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қосылысының</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табиғиурандағы</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мөлшері</w:t>
      </w:r>
      <w:proofErr w:type="spellEnd"/>
      <w:r w:rsidRPr="005A05C1">
        <w:rPr>
          <w:rFonts w:ascii="Times New Roman" w:eastAsia="TimesNewRomanPSMT" w:hAnsi="Times New Roman" w:cs="Times New Roman"/>
          <w:color w:val="000000" w:themeColor="text1"/>
          <w:sz w:val="28"/>
          <w:szCs w:val="28"/>
        </w:rPr>
        <w:t xml:space="preserve"> 0,71% </w:t>
      </w:r>
      <w:proofErr w:type="spellStart"/>
      <w:r w:rsidRPr="005A05C1">
        <w:rPr>
          <w:rFonts w:ascii="Times New Roman" w:eastAsia="TimesNewRomanPSMT" w:hAnsi="Times New Roman" w:cs="Times New Roman"/>
          <w:color w:val="000000" w:themeColor="text1"/>
          <w:sz w:val="28"/>
          <w:szCs w:val="28"/>
        </w:rPr>
        <w:t>ғана</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құрайды</w:t>
      </w:r>
      <w:proofErr w:type="spellEnd"/>
      <w:r w:rsidRPr="005A05C1">
        <w:rPr>
          <w:rFonts w:ascii="Times New Roman" w:eastAsia="TimesNewRomanPSMT" w:hAnsi="Times New Roman" w:cs="Times New Roman"/>
          <w:color w:val="000000" w:themeColor="text1"/>
          <w:sz w:val="28"/>
          <w:szCs w:val="28"/>
        </w:rPr>
        <w:t>. U</w:t>
      </w:r>
      <w:r w:rsidRPr="005A05C1">
        <w:rPr>
          <w:rFonts w:ascii="Times New Roman" w:eastAsia="TimesNewRomanPSMT" w:hAnsi="Times New Roman" w:cs="Times New Roman"/>
          <w:color w:val="000000" w:themeColor="text1"/>
          <w:sz w:val="28"/>
          <w:szCs w:val="28"/>
          <w:vertAlign w:val="subscript"/>
        </w:rPr>
        <w:t>235</w:t>
      </w:r>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сəулелендіргенде</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жылу</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нейтрондарын</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бөлетін</w:t>
      </w:r>
      <w:proofErr w:type="spellEnd"/>
      <w:r w:rsidRPr="005A05C1">
        <w:rPr>
          <w:rFonts w:ascii="Times New Roman" w:eastAsia="TimesNewRomanPSMT" w:hAnsi="Times New Roman" w:cs="Times New Roman"/>
          <w:color w:val="000000" w:themeColor="text1"/>
          <w:sz w:val="28"/>
          <w:szCs w:val="28"/>
          <w:lang w:val="kk-KZ"/>
        </w:rPr>
        <w:t xml:space="preserve"> </w:t>
      </w:r>
      <w:proofErr w:type="spellStart"/>
      <w:r w:rsidRPr="005A05C1">
        <w:rPr>
          <w:rFonts w:ascii="Times New Roman" w:eastAsia="TimesNewRomanPSMT" w:hAnsi="Times New Roman" w:cs="Times New Roman"/>
          <w:color w:val="000000" w:themeColor="text1"/>
          <w:sz w:val="28"/>
          <w:szCs w:val="28"/>
        </w:rPr>
        <w:t>жалғыз</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табиғи</w:t>
      </w:r>
      <w:proofErr w:type="spellEnd"/>
      <w:r w:rsidRPr="005A05C1">
        <w:rPr>
          <w:rFonts w:ascii="Times New Roman" w:eastAsia="TimesNewRomanPSMT" w:hAnsi="Times New Roman" w:cs="Times New Roman"/>
          <w:color w:val="000000" w:themeColor="text1"/>
          <w:sz w:val="28"/>
          <w:szCs w:val="28"/>
        </w:rPr>
        <w:t xml:space="preserve"> изотоп </w:t>
      </w:r>
      <w:proofErr w:type="spellStart"/>
      <w:r w:rsidRPr="005A05C1">
        <w:rPr>
          <w:rFonts w:ascii="Times New Roman" w:eastAsia="TimesNewRomanPSMT" w:hAnsi="Times New Roman" w:cs="Times New Roman"/>
          <w:color w:val="000000" w:themeColor="text1"/>
          <w:sz w:val="28"/>
          <w:szCs w:val="28"/>
        </w:rPr>
        <w:t>болып</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табылады</w:t>
      </w:r>
      <w:proofErr w:type="spellEnd"/>
      <w:r w:rsidRPr="005A05C1">
        <w:rPr>
          <w:rFonts w:ascii="Times New Roman" w:eastAsia="TimesNewRomanPSMT" w:hAnsi="Times New Roman" w:cs="Times New Roman"/>
          <w:color w:val="000000" w:themeColor="text1"/>
          <w:sz w:val="28"/>
          <w:szCs w:val="28"/>
        </w:rPr>
        <w:t>, U</w:t>
      </w:r>
      <w:r w:rsidRPr="005A05C1">
        <w:rPr>
          <w:rFonts w:ascii="Times New Roman" w:eastAsia="TimesNewRomanPSMT" w:hAnsi="Times New Roman" w:cs="Times New Roman"/>
          <w:color w:val="000000" w:themeColor="text1"/>
          <w:sz w:val="28"/>
          <w:szCs w:val="28"/>
          <w:vertAlign w:val="subscript"/>
        </w:rPr>
        <w:t>233</w:t>
      </w:r>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торийді</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жылу</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нейтрондармен</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сəулелендіру</w:t>
      </w:r>
      <w:proofErr w:type="spellEnd"/>
      <w:r w:rsidRPr="005A05C1">
        <w:rPr>
          <w:rFonts w:ascii="Times New Roman" w:eastAsia="TimesNewRomanPSMT" w:hAnsi="Times New Roman" w:cs="Times New Roman"/>
          <w:color w:val="000000" w:themeColor="text1"/>
          <w:sz w:val="28"/>
          <w:szCs w:val="28"/>
          <w:lang w:val="kk-KZ"/>
        </w:rPr>
        <w:t xml:space="preserve"> </w:t>
      </w:r>
      <w:proofErr w:type="spellStart"/>
      <w:r w:rsidRPr="005A05C1">
        <w:rPr>
          <w:rFonts w:ascii="Times New Roman" w:eastAsia="TimesNewRomanPSMT" w:hAnsi="Times New Roman" w:cs="Times New Roman"/>
          <w:color w:val="000000" w:themeColor="text1"/>
          <w:sz w:val="28"/>
          <w:szCs w:val="28"/>
        </w:rPr>
        <w:t>арқылы</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жасанды</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жолмен</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алады</w:t>
      </w:r>
      <w:proofErr w:type="spellEnd"/>
      <w:r w:rsidRPr="005A05C1">
        <w:rPr>
          <w:rFonts w:ascii="Times New Roman" w:eastAsia="TimesNewRomanPSMT" w:hAnsi="Times New Roman" w:cs="Times New Roman"/>
          <w:color w:val="000000" w:themeColor="text1"/>
          <w:sz w:val="28"/>
          <w:szCs w:val="28"/>
        </w:rPr>
        <w:t>.</w:t>
      </w:r>
    </w:p>
    <w:p w14:paraId="45077E1C" w14:textId="77777777" w:rsidR="005A05C1" w:rsidRPr="005A05C1" w:rsidRDefault="005A05C1" w:rsidP="005A05C1">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rPr>
      </w:pPr>
      <w:proofErr w:type="spellStart"/>
      <w:r w:rsidRPr="005A05C1">
        <w:rPr>
          <w:rFonts w:ascii="Times New Roman" w:eastAsia="TimesNewRomanPSMT" w:hAnsi="Times New Roman" w:cs="Times New Roman"/>
          <w:color w:val="000000" w:themeColor="text1"/>
          <w:sz w:val="28"/>
          <w:szCs w:val="28"/>
        </w:rPr>
        <w:t>Бөлінуге</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қабілетті</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үшінші</w:t>
      </w:r>
      <w:proofErr w:type="spellEnd"/>
      <w:r w:rsidRPr="005A05C1">
        <w:rPr>
          <w:rFonts w:ascii="Times New Roman" w:eastAsia="TimesNewRomanPSMT" w:hAnsi="Times New Roman" w:cs="Times New Roman"/>
          <w:color w:val="000000" w:themeColor="text1"/>
          <w:sz w:val="28"/>
          <w:szCs w:val="28"/>
        </w:rPr>
        <w:t xml:space="preserve"> элемент, </w:t>
      </w:r>
      <w:proofErr w:type="spellStart"/>
      <w:r w:rsidRPr="005A05C1">
        <w:rPr>
          <w:rFonts w:ascii="Times New Roman" w:eastAsia="TimesNewRomanPSMT" w:hAnsi="Times New Roman" w:cs="Times New Roman"/>
          <w:color w:val="000000" w:themeColor="text1"/>
          <w:sz w:val="28"/>
          <w:szCs w:val="28"/>
        </w:rPr>
        <w:t>ядролы</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реакторларда</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уранның</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негізгі</w:t>
      </w:r>
      <w:proofErr w:type="spellEnd"/>
      <w:r w:rsidRPr="005A05C1">
        <w:rPr>
          <w:rFonts w:ascii="Times New Roman" w:eastAsia="TimesNewRomanPSMT" w:hAnsi="Times New Roman" w:cs="Times New Roman"/>
          <w:color w:val="000000" w:themeColor="text1"/>
          <w:sz w:val="28"/>
          <w:szCs w:val="28"/>
        </w:rPr>
        <w:t xml:space="preserve"> изотопы U92238</w:t>
      </w:r>
      <w:r w:rsidRPr="005A05C1">
        <w:rPr>
          <w:rFonts w:ascii="Times New Roman" w:eastAsia="TimesNewRomanPSMT" w:hAnsi="Times New Roman" w:cs="Times New Roman"/>
          <w:color w:val="000000" w:themeColor="text1"/>
          <w:sz w:val="28"/>
          <w:szCs w:val="28"/>
          <w:lang w:val="kk-KZ"/>
        </w:rPr>
        <w:t xml:space="preserve"> </w:t>
      </w:r>
      <w:proofErr w:type="spellStart"/>
      <w:r w:rsidRPr="005A05C1">
        <w:rPr>
          <w:rFonts w:ascii="Times New Roman" w:eastAsia="TimesNewRomanPSMT" w:hAnsi="Times New Roman" w:cs="Times New Roman"/>
          <w:color w:val="000000" w:themeColor="text1"/>
          <w:sz w:val="28"/>
          <w:szCs w:val="28"/>
        </w:rPr>
        <w:t>келесі</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екі</w:t>
      </w:r>
      <w:proofErr w:type="spellEnd"/>
      <w:r w:rsidRPr="005A05C1">
        <w:rPr>
          <w:rFonts w:ascii="Times New Roman" w:eastAsia="TimesNewRomanPSMT" w:hAnsi="Times New Roman" w:cs="Times New Roman"/>
          <w:color w:val="000000" w:themeColor="text1"/>
          <w:sz w:val="28"/>
          <w:szCs w:val="28"/>
        </w:rPr>
        <w:t xml:space="preserve"> β – </w:t>
      </w:r>
      <w:proofErr w:type="spellStart"/>
      <w:r w:rsidRPr="005A05C1">
        <w:rPr>
          <w:rFonts w:ascii="Times New Roman" w:eastAsia="TimesNewRomanPSMT" w:hAnsi="Times New Roman" w:cs="Times New Roman"/>
          <w:color w:val="000000" w:themeColor="text1"/>
          <w:sz w:val="28"/>
          <w:szCs w:val="28"/>
        </w:rPr>
        <w:t>айналулармен</w:t>
      </w:r>
      <w:proofErr w:type="spellEnd"/>
      <w:r w:rsidRPr="005A05C1">
        <w:rPr>
          <w:rFonts w:ascii="Times New Roman" w:eastAsia="TimesNewRomanPSMT" w:hAnsi="Times New Roman" w:cs="Times New Roman"/>
          <w:color w:val="000000" w:themeColor="text1"/>
          <w:sz w:val="28"/>
          <w:szCs w:val="28"/>
        </w:rPr>
        <w:t>, U</w:t>
      </w:r>
      <w:r w:rsidRPr="005A05C1">
        <w:rPr>
          <w:rFonts w:ascii="Times New Roman" w:eastAsia="TimesNewRomanPSMT" w:hAnsi="Times New Roman" w:cs="Times New Roman"/>
          <w:color w:val="000000" w:themeColor="text1"/>
          <w:sz w:val="28"/>
          <w:szCs w:val="28"/>
          <w:vertAlign w:val="subscript"/>
        </w:rPr>
        <w:t xml:space="preserve">235 </w:t>
      </w:r>
      <w:proofErr w:type="spellStart"/>
      <w:r w:rsidRPr="005A05C1">
        <w:rPr>
          <w:rFonts w:ascii="Times New Roman" w:eastAsia="TimesNewRomanPSMT" w:hAnsi="Times New Roman" w:cs="Times New Roman"/>
          <w:color w:val="000000" w:themeColor="text1"/>
          <w:sz w:val="28"/>
          <w:szCs w:val="28"/>
        </w:rPr>
        <w:t>бөлінуінде</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түзілген</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нейтрондарының</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бір</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бөлігін</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жұту</w:t>
      </w:r>
      <w:proofErr w:type="spellEnd"/>
      <w:r w:rsidRPr="005A05C1">
        <w:rPr>
          <w:rFonts w:ascii="Times New Roman" w:eastAsia="TimesNewRomanPSMT" w:hAnsi="Times New Roman" w:cs="Times New Roman"/>
          <w:color w:val="000000" w:themeColor="text1"/>
          <w:sz w:val="28"/>
          <w:szCs w:val="28"/>
          <w:lang w:val="kk-KZ"/>
        </w:rPr>
        <w:t xml:space="preserve"> </w:t>
      </w:r>
      <w:proofErr w:type="spellStart"/>
      <w:r w:rsidRPr="005A05C1">
        <w:rPr>
          <w:rFonts w:ascii="Times New Roman" w:eastAsia="TimesNewRomanPSMT" w:hAnsi="Times New Roman" w:cs="Times New Roman"/>
          <w:color w:val="000000" w:themeColor="text1"/>
          <w:sz w:val="28"/>
          <w:szCs w:val="28"/>
        </w:rPr>
        <w:t>нəтижесінде</w:t>
      </w:r>
      <w:proofErr w:type="spellEnd"/>
      <w:r w:rsidRPr="005A05C1">
        <w:rPr>
          <w:rFonts w:ascii="Times New Roman" w:eastAsia="TimesNewRomanPSMT" w:hAnsi="Times New Roman" w:cs="Times New Roman"/>
          <w:color w:val="000000" w:themeColor="text1"/>
          <w:sz w:val="28"/>
          <w:szCs w:val="28"/>
        </w:rPr>
        <w:t xml:space="preserve"> </w:t>
      </w:r>
      <w:proofErr w:type="spellStart"/>
      <w:r w:rsidRPr="005A05C1">
        <w:rPr>
          <w:rFonts w:ascii="Times New Roman" w:eastAsia="TimesNewRomanPSMT" w:hAnsi="Times New Roman" w:cs="Times New Roman"/>
          <w:color w:val="000000" w:themeColor="text1"/>
          <w:sz w:val="28"/>
          <w:szCs w:val="28"/>
        </w:rPr>
        <w:t>алынатын</w:t>
      </w:r>
      <w:proofErr w:type="spellEnd"/>
      <w:r w:rsidRPr="005A05C1">
        <w:rPr>
          <w:rFonts w:ascii="Times New Roman" w:eastAsia="TimesNewRomanPSMT" w:hAnsi="Times New Roman" w:cs="Times New Roman"/>
          <w:color w:val="000000" w:themeColor="text1"/>
          <w:sz w:val="28"/>
          <w:szCs w:val="28"/>
        </w:rPr>
        <w:t xml:space="preserve"> плутоний Pn94</w:t>
      </w:r>
      <w:r w:rsidRPr="005A05C1">
        <w:rPr>
          <w:rFonts w:ascii="Times New Roman" w:eastAsia="TimesNewRomanPSMT" w:hAnsi="Times New Roman" w:cs="Times New Roman"/>
          <w:color w:val="000000" w:themeColor="text1"/>
          <w:sz w:val="28"/>
          <w:szCs w:val="28"/>
          <w:lang w:val="kk-KZ"/>
        </w:rPr>
        <w:t xml:space="preserve"> </w:t>
      </w:r>
      <w:proofErr w:type="gramStart"/>
      <w:r w:rsidRPr="005A05C1">
        <w:rPr>
          <w:rFonts w:ascii="Times New Roman" w:eastAsia="TimesNewRomanPSMT" w:hAnsi="Times New Roman" w:cs="Times New Roman"/>
          <w:color w:val="000000" w:themeColor="text1"/>
          <w:sz w:val="28"/>
          <w:szCs w:val="28"/>
        </w:rPr>
        <w:t>239 :</w:t>
      </w:r>
      <w:proofErr w:type="gramEnd"/>
    </w:p>
    <w:p w14:paraId="4B7DC56C" w14:textId="77777777" w:rsidR="005A05C1" w:rsidRPr="005A05C1" w:rsidRDefault="005A05C1" w:rsidP="005A05C1">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5A05C1">
        <w:rPr>
          <w:rFonts w:ascii="Times New Roman" w:eastAsia="TimesNewRomanPSMT" w:hAnsi="Times New Roman" w:cs="Times New Roman"/>
          <w:color w:val="000000" w:themeColor="text1"/>
          <w:sz w:val="28"/>
          <w:szCs w:val="28"/>
        </w:rPr>
        <w:t>U</w:t>
      </w:r>
      <w:r w:rsidRPr="005A05C1">
        <w:rPr>
          <w:rFonts w:ascii="Times New Roman" w:eastAsia="TimesNewRomanPSMT" w:hAnsi="Times New Roman" w:cs="Times New Roman"/>
          <w:color w:val="000000" w:themeColor="text1"/>
          <w:sz w:val="28"/>
          <w:szCs w:val="28"/>
          <w:vertAlign w:val="subscript"/>
        </w:rPr>
        <w:t>92</w:t>
      </w:r>
      <w:r w:rsidRPr="005A05C1">
        <w:rPr>
          <w:rFonts w:ascii="Times New Roman" w:eastAsia="TimesNewRomanPSMT" w:hAnsi="Times New Roman" w:cs="Times New Roman"/>
          <w:color w:val="000000" w:themeColor="text1"/>
          <w:sz w:val="28"/>
          <w:szCs w:val="28"/>
          <w:vertAlign w:val="subscript"/>
          <w:lang w:val="kk-KZ"/>
        </w:rPr>
        <w:t xml:space="preserve"> </w:t>
      </w:r>
      <w:r w:rsidRPr="005A05C1">
        <w:rPr>
          <w:rFonts w:ascii="Times New Roman" w:eastAsia="TimesNewRomanPSMT" w:hAnsi="Times New Roman" w:cs="Times New Roman"/>
          <w:color w:val="000000" w:themeColor="text1"/>
          <w:sz w:val="28"/>
          <w:szCs w:val="28"/>
        </w:rPr>
        <w:t>238+n0</w:t>
      </w:r>
      <w:r w:rsidRPr="005A05C1">
        <w:rPr>
          <w:rFonts w:ascii="Times New Roman" w:eastAsia="TimesNewRomanPSMT" w:hAnsi="Times New Roman" w:cs="Times New Roman"/>
          <w:color w:val="000000" w:themeColor="text1"/>
          <w:sz w:val="28"/>
          <w:szCs w:val="28"/>
          <w:lang w:val="kk-KZ"/>
        </w:rPr>
        <w:t xml:space="preserve"> </w:t>
      </w:r>
      <w:r w:rsidRPr="005A05C1">
        <w:rPr>
          <w:rFonts w:ascii="Times New Roman" w:eastAsia="TimesNewRomanPSMT" w:hAnsi="Times New Roman" w:cs="Times New Roman"/>
          <w:color w:val="000000" w:themeColor="text1"/>
          <w:sz w:val="28"/>
          <w:szCs w:val="28"/>
        </w:rPr>
        <w:t>1→ U</w:t>
      </w:r>
      <w:r w:rsidRPr="005A05C1">
        <w:rPr>
          <w:rFonts w:ascii="Times New Roman" w:eastAsia="TimesNewRomanPSMT" w:hAnsi="Times New Roman" w:cs="Times New Roman"/>
          <w:color w:val="000000" w:themeColor="text1"/>
          <w:sz w:val="28"/>
          <w:szCs w:val="28"/>
          <w:vertAlign w:val="subscript"/>
        </w:rPr>
        <w:t>92</w:t>
      </w:r>
    </w:p>
    <w:p w14:paraId="330BA47D" w14:textId="77777777" w:rsidR="005A05C1" w:rsidRPr="005A05C1" w:rsidRDefault="005A05C1" w:rsidP="005A05C1">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5A05C1">
        <w:rPr>
          <w:rFonts w:ascii="Times New Roman" w:eastAsia="TimesNewRomanPSMT" w:hAnsi="Times New Roman" w:cs="Times New Roman"/>
          <w:color w:val="000000" w:themeColor="text1"/>
          <w:sz w:val="28"/>
          <w:szCs w:val="28"/>
        </w:rPr>
        <w:t>239 →β</w:t>
      </w:r>
    </w:p>
    <w:p w14:paraId="60B22A99" w14:textId="77777777" w:rsidR="005A05C1" w:rsidRPr="005A05C1" w:rsidRDefault="005A05C1" w:rsidP="005A05C1">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5A05C1">
        <w:rPr>
          <w:rFonts w:ascii="Times New Roman" w:eastAsia="TimesNewRomanPSMT" w:hAnsi="Times New Roman" w:cs="Times New Roman"/>
          <w:color w:val="000000" w:themeColor="text1"/>
          <w:sz w:val="28"/>
          <w:szCs w:val="28"/>
        </w:rPr>
        <w:t>23 мин Np93</w:t>
      </w:r>
    </w:p>
    <w:p w14:paraId="2E190B98" w14:textId="77777777" w:rsidR="005A05C1" w:rsidRPr="005A05C1" w:rsidRDefault="005A05C1" w:rsidP="005A05C1">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5A05C1">
        <w:rPr>
          <w:rFonts w:ascii="Times New Roman" w:eastAsia="TimesNewRomanPSMT" w:hAnsi="Times New Roman" w:cs="Times New Roman"/>
          <w:color w:val="000000" w:themeColor="text1"/>
          <w:sz w:val="28"/>
          <w:szCs w:val="28"/>
        </w:rPr>
        <w:t>239→β</w:t>
      </w:r>
    </w:p>
    <w:p w14:paraId="11DEA229" w14:textId="77777777" w:rsidR="005A05C1" w:rsidRPr="005A05C1" w:rsidRDefault="005A05C1" w:rsidP="005A05C1">
      <w:pPr>
        <w:autoSpaceDE w:val="0"/>
        <w:autoSpaceDN w:val="0"/>
        <w:adjustRightInd w:val="0"/>
        <w:spacing w:after="0" w:line="240" w:lineRule="auto"/>
        <w:jc w:val="both"/>
        <w:rPr>
          <w:rFonts w:ascii="Times New Roman" w:eastAsia="TimesNewRomanPSMT" w:hAnsi="Times New Roman" w:cs="Times New Roman"/>
          <w:color w:val="000000" w:themeColor="text1"/>
          <w:sz w:val="28"/>
          <w:szCs w:val="28"/>
        </w:rPr>
      </w:pPr>
      <w:r w:rsidRPr="005A05C1">
        <w:rPr>
          <w:rFonts w:ascii="Times New Roman" w:eastAsia="TimesNewRomanPSMT" w:hAnsi="Times New Roman" w:cs="Times New Roman"/>
          <w:color w:val="000000" w:themeColor="text1"/>
          <w:sz w:val="28"/>
          <w:szCs w:val="28"/>
        </w:rPr>
        <w:t xml:space="preserve">23 </w:t>
      </w:r>
      <w:r w:rsidRPr="005A05C1">
        <w:rPr>
          <w:rFonts w:ascii="Times New Roman" w:eastAsia="TimesNewRomanPSMT" w:hAnsi="Times New Roman" w:cs="Times New Roman"/>
          <w:color w:val="000000" w:themeColor="text1"/>
          <w:sz w:val="28"/>
          <w:szCs w:val="28"/>
          <w:lang w:val="kk-KZ"/>
        </w:rPr>
        <w:t>күн</w:t>
      </w:r>
      <w:r w:rsidRPr="005A05C1">
        <w:rPr>
          <w:rFonts w:ascii="Times New Roman" w:eastAsia="TimesNewRomanPSMT" w:hAnsi="Times New Roman" w:cs="Times New Roman"/>
          <w:color w:val="000000" w:themeColor="text1"/>
          <w:sz w:val="28"/>
          <w:szCs w:val="28"/>
        </w:rPr>
        <w:t xml:space="preserve"> →Pn94</w:t>
      </w:r>
      <w:r w:rsidRPr="005A05C1">
        <w:rPr>
          <w:rFonts w:ascii="Times New Roman" w:eastAsia="TimesNewRomanPSMT" w:hAnsi="Times New Roman" w:cs="Times New Roman"/>
          <w:color w:val="000000" w:themeColor="text1"/>
          <w:sz w:val="28"/>
          <w:szCs w:val="28"/>
          <w:lang w:val="kk-KZ"/>
        </w:rPr>
        <w:t xml:space="preserve"> </w:t>
      </w:r>
      <w:r w:rsidRPr="005A05C1">
        <w:rPr>
          <w:rFonts w:ascii="Times New Roman" w:eastAsia="TimesNewRomanPSMT" w:hAnsi="Times New Roman" w:cs="Times New Roman"/>
          <w:color w:val="000000" w:themeColor="text1"/>
          <w:sz w:val="28"/>
          <w:szCs w:val="28"/>
        </w:rPr>
        <w:t>239.</w:t>
      </w:r>
    </w:p>
    <w:p w14:paraId="24FFAD80" w14:textId="77777777" w:rsidR="005A05C1" w:rsidRPr="005A05C1" w:rsidRDefault="005A05C1" w:rsidP="005A05C1">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lang w:val="kk-KZ"/>
        </w:rPr>
      </w:pPr>
      <w:r w:rsidRPr="005A05C1">
        <w:rPr>
          <w:rFonts w:ascii="Times New Roman" w:eastAsia="TimesNewRomanPSMT" w:hAnsi="Times New Roman" w:cs="Times New Roman"/>
          <w:color w:val="000000" w:themeColor="text1"/>
          <w:sz w:val="28"/>
          <w:szCs w:val="28"/>
          <w:lang w:val="kk-KZ"/>
        </w:rPr>
        <w:t>Ядролы реакторларда алюминийден немесе цирконийден жасалған қабықшалармен қапталған блоктар түрінде металдық уран қолданылады. Уранды тотық немесе карбид түрінде қолданатын реакторлар белгілі.</w:t>
      </w:r>
    </w:p>
    <w:p w14:paraId="7FAFE096" w14:textId="77777777" w:rsidR="005A05C1" w:rsidRPr="005A05C1" w:rsidRDefault="005A05C1" w:rsidP="005A05C1">
      <w:pPr>
        <w:autoSpaceDE w:val="0"/>
        <w:autoSpaceDN w:val="0"/>
        <w:adjustRightInd w:val="0"/>
        <w:spacing w:after="0" w:line="240" w:lineRule="auto"/>
        <w:ind w:firstLine="708"/>
        <w:jc w:val="both"/>
        <w:rPr>
          <w:rFonts w:ascii="Times New Roman" w:eastAsia="TimesNewRomanPSMT" w:hAnsi="Times New Roman" w:cs="Times New Roman"/>
          <w:color w:val="000000" w:themeColor="text1"/>
          <w:sz w:val="28"/>
          <w:szCs w:val="28"/>
          <w:lang w:val="kk-KZ"/>
        </w:rPr>
      </w:pPr>
      <w:r w:rsidRPr="005A05C1">
        <w:rPr>
          <w:rFonts w:ascii="Times New Roman" w:eastAsia="TimesNewRomanPSMT" w:hAnsi="Times New Roman" w:cs="Times New Roman"/>
          <w:color w:val="000000" w:themeColor="text1"/>
          <w:sz w:val="28"/>
          <w:szCs w:val="28"/>
          <w:lang w:val="kk-KZ"/>
        </w:rPr>
        <w:t>Атомдық техникаға қолдануға тазалығы өте жоғары, əсіресе, жылу нейтрондарының қамту қимасы үлкен элементтердің қоспасынан таза уран қажет. Қазіргі кезде тазалығы өте жоғары уранның əлемдік өндірісі жылына ондаған мың тоннаны құрайды.</w:t>
      </w:r>
    </w:p>
    <w:p w14:paraId="1947D993" w14:textId="77777777" w:rsidR="005A05C1" w:rsidRPr="005A05C1" w:rsidRDefault="005A05C1" w:rsidP="005A05C1">
      <w:pPr>
        <w:autoSpaceDE w:val="0"/>
        <w:autoSpaceDN w:val="0"/>
        <w:adjustRightInd w:val="0"/>
        <w:spacing w:after="0" w:line="240" w:lineRule="auto"/>
        <w:ind w:firstLine="708"/>
        <w:jc w:val="both"/>
        <w:rPr>
          <w:rFonts w:ascii="Times New Roman" w:hAnsi="Times New Roman" w:cs="Times New Roman"/>
          <w:color w:val="000000" w:themeColor="text1"/>
          <w:sz w:val="28"/>
          <w:szCs w:val="28"/>
          <w:lang w:val="kk-KZ"/>
        </w:rPr>
      </w:pPr>
      <w:r w:rsidRPr="005A05C1">
        <w:rPr>
          <w:rFonts w:ascii="Times New Roman" w:eastAsia="TimesNewRomanPSMT" w:hAnsi="Times New Roman" w:cs="Times New Roman"/>
          <w:color w:val="000000" w:themeColor="text1"/>
          <w:sz w:val="28"/>
          <w:szCs w:val="28"/>
          <w:lang w:val="kk-KZ"/>
        </w:rPr>
        <w:t>Уранның басқа қолданылатын аймақтары – мысалға фототехника, живопись, керамикалық өнеркəсіп уранның қосылыстарын жалпы тұтынудың аздаған пайызын ғана қолданады.</w:t>
      </w:r>
    </w:p>
    <w:p w14:paraId="74729246" w14:textId="77777777" w:rsidR="005A05C1" w:rsidRPr="005A05C1" w:rsidRDefault="005A05C1" w:rsidP="005A05C1">
      <w:pPr>
        <w:spacing w:after="0" w:line="240" w:lineRule="auto"/>
        <w:jc w:val="both"/>
        <w:rPr>
          <w:rFonts w:ascii="Times New Roman" w:hAnsi="Times New Roman" w:cs="Times New Roman"/>
          <w:color w:val="000000" w:themeColor="text1"/>
          <w:sz w:val="28"/>
          <w:szCs w:val="28"/>
          <w:lang w:val="kk-KZ"/>
        </w:rPr>
      </w:pPr>
      <w:r w:rsidRPr="005A05C1">
        <w:rPr>
          <w:rFonts w:ascii="Times New Roman" w:hAnsi="Times New Roman" w:cs="Times New Roman"/>
          <w:color w:val="000000" w:themeColor="text1"/>
          <w:sz w:val="28"/>
          <w:szCs w:val="28"/>
          <w:lang w:val="kk-KZ"/>
        </w:rPr>
        <w:tab/>
      </w:r>
      <w:r w:rsidRPr="005A05C1">
        <w:rPr>
          <w:rFonts w:ascii="Times New Roman" w:hAnsi="Times New Roman" w:cs="Times New Roman"/>
          <w:b/>
          <w:color w:val="000000" w:themeColor="text1"/>
          <w:sz w:val="28"/>
          <w:szCs w:val="28"/>
          <w:lang w:val="kk-KZ"/>
        </w:rPr>
        <w:t>Уран кенін өңдеу процестерінің сипаттамасы</w:t>
      </w:r>
      <w:r w:rsidRPr="005A05C1">
        <w:rPr>
          <w:rFonts w:ascii="Times New Roman" w:hAnsi="Times New Roman" w:cs="Times New Roman"/>
          <w:color w:val="000000" w:themeColor="text1"/>
          <w:sz w:val="28"/>
          <w:szCs w:val="28"/>
          <w:lang w:val="kk-KZ"/>
        </w:rPr>
        <w:t xml:space="preserve"> </w:t>
      </w:r>
    </w:p>
    <w:p w14:paraId="6A627845" w14:textId="77777777" w:rsidR="005A05C1" w:rsidRPr="005A05C1" w:rsidRDefault="005A05C1" w:rsidP="005A05C1">
      <w:pPr>
        <w:spacing w:after="0" w:line="240" w:lineRule="auto"/>
        <w:jc w:val="both"/>
        <w:rPr>
          <w:rFonts w:ascii="Times New Roman" w:hAnsi="Times New Roman" w:cs="Times New Roman"/>
          <w:color w:val="000000" w:themeColor="text1"/>
          <w:sz w:val="28"/>
          <w:szCs w:val="28"/>
          <w:lang w:val="kk-KZ"/>
        </w:rPr>
      </w:pPr>
      <w:r w:rsidRPr="005A05C1">
        <w:rPr>
          <w:rFonts w:ascii="Times New Roman" w:hAnsi="Times New Roman" w:cs="Times New Roman"/>
          <w:color w:val="000000" w:themeColor="text1"/>
          <w:sz w:val="28"/>
          <w:szCs w:val="28"/>
          <w:lang w:val="kk-KZ"/>
        </w:rPr>
        <w:tab/>
        <w:t xml:space="preserve">Кенді қайта өңдеу кезінде пирометаллургиялық және гидрометаллургиялық процестер қолданылады. Жоғары температуралы пирометаллургиялық процестер қара металлургияда және түсті металлургияда мыс, мырыш, қорғасын және т.б. металдарды алу кезіндегі негізгі процестер болып табылады. Уран және басқа да сирек металдар технологиясында негізгі рөл гидрометаллургиялық әдістерге бөлінеді, өйткені кендегі уран, торий, сирек жер элементтері, тантал және ниобий, молибден, алтын, платиноидтар </w:t>
      </w:r>
      <w:r w:rsidRPr="005A05C1">
        <w:rPr>
          <w:rFonts w:ascii="Times New Roman" w:hAnsi="Times New Roman" w:cs="Times New Roman"/>
          <w:color w:val="000000" w:themeColor="text1"/>
          <w:sz w:val="28"/>
          <w:szCs w:val="28"/>
          <w:lang w:val="kk-KZ"/>
        </w:rPr>
        <w:lastRenderedPageBreak/>
        <w:t>құрамы аз және пирометаллургиялық процестерді қолданудың мағынасы жоқ. Гидрометаллургиялық процестер кендерден, концентраттардан, өндірістік жартылай өнімдер мен қалдықтардан оларды химиялық реагенттердің су ерітінділерімен өңдеу кезінде алынған ерітінділерден металл немесе оның химиялық қосылыстарын бөліп алу (сілтілеу) болып табылады. Гидрометаллургиялық процестер бірқатар артықшылықтарға ие. Біріншіден, оларды қолдану төмен температурада қарапайым аппаратурада реагенттердің аз шығындарымен кедей және қиын байытылатын кендерден металдарды іріктеп алуды қамтамасыз етеді. Кейбір жағдайларда металдарды ерітіндіге тікелей кен денесінен шығару мүмкін, мысалы, уран мен мысты кендерден жер астында сілтілеу кезінде. Бай кендер бірте-бірте өңделгендіктен, кедей және күрделі кендер пайдалануға беріледі. Кедей кендер үшін кеннен металды жоғары алуға көптеген жағдайларда байытудың физикалық әдістерін (флотация, гравитациялық және радиометрлік байыту және т.б.) гидрометаллургиялық операциялармен ұштастыра отырып ғана қол жеткізуге болады, оның нәтижесінде химиялық концентрат алынады. Гидрометаллургиялық әдістерді техногендік кен орындарын (байыту фабрикаларының қалдықтары, ескі үйінділер) қайта өңдеу үшін де пайдалануға болады, бұл кейбір жағдайларда қолда бар кен орындарын қайта өңдеу рентабельділігі мүмкін. Екіншіден, гидрометаллургиялық процестерді пайдалану кезінде көптеген құнды құрамдастарды жоғары алумен шикізатты кешенді қайта өңдеуді жүзеге асыруға болады. Үшіншіден, гидрометаллургиялық процестердің экономикалық тиімділігі ион алмасу процестері, экстракция, сүзгісіз схемаларды пайдалану, автоклавты тотықтырғыш сілтілеу және т. б. сияқты алудың селективті әдістерін әзірлеуге және енгізуге байланысты өсті. Төртіншіден, пирометаллургиялық процестерді гидрометаллургиялық процестерді ауыстыру энергия тұтынуды, шаң түзуді төмендетіп, еңбек жағдайын жақсартады, сондай-ақ атмосфераның зиянды төгінділермен ластануын күрт қысқартады. Қазіргі заманғы өнеркәсіпте бай уран кендерінің жоқтығына байланысты (уран концентрациясы 30% - ға дейін жететін, келіспейтін 14 канадалық кен орындары және құрамында 3% - ға дейін уран бар австралиялық кендерді қоспағанда) кендерді жер астында шаймалау әдісі пайдаланылады. Бұл өндірудің ең тиімді және экологиялық таза тәсілдерінің бірі карьерлерді де, шахталарды да талап етпейді.</w:t>
      </w:r>
    </w:p>
    <w:p w14:paraId="5EACDE2F" w14:textId="77777777" w:rsidR="005A05C1" w:rsidRPr="005A05C1" w:rsidRDefault="005A05C1" w:rsidP="005A05C1">
      <w:pPr>
        <w:spacing w:after="0" w:line="240" w:lineRule="auto"/>
        <w:jc w:val="both"/>
        <w:rPr>
          <w:rFonts w:ascii="Times New Roman" w:hAnsi="Times New Roman" w:cs="Times New Roman"/>
          <w:color w:val="000000" w:themeColor="text1"/>
          <w:sz w:val="28"/>
          <w:szCs w:val="28"/>
          <w:lang w:val="kk-KZ"/>
        </w:rPr>
      </w:pPr>
      <w:r w:rsidRPr="005A05C1">
        <w:rPr>
          <w:rFonts w:ascii="Times New Roman" w:hAnsi="Times New Roman" w:cs="Times New Roman"/>
          <w:color w:val="000000" w:themeColor="text1"/>
          <w:sz w:val="28"/>
          <w:szCs w:val="28"/>
          <w:lang w:val="kk-KZ"/>
        </w:rPr>
        <w:tab/>
        <w:t xml:space="preserve">Уран кендерін сілтілеудің басты мақсаты уран минералдарын неғұрлым толық және селективті еріту болып табылады. Сілтісіздендіру - уранды оның орналасқан жерінде алу кезіндегі операциялардың бастысы болып табылады, өйткені ол түпкі өнімнің алынуын және құнын анықтайды. Минералдардың және құрамында уран бар кендердің алуан түрлілігіне қарамастан, уранды сілтілеу үшін әдетте минералды қышқылдардың немесе сілтілі металдар карбонаттарының тұздарының су ерітінділерін пайдаланады. Еріткішке ПСВ кезінде мынадай талаптар қойылады: - уранды ерітіндіге толық ауыстыруды қамтамасыз ету; - реагенттің төмен құны және оның халық шаруашылығында болуы; 15 - сілтілеу процесіндегі селективтілік; - қолданылатын материалдар </w:t>
      </w:r>
      <w:r w:rsidRPr="005A05C1">
        <w:rPr>
          <w:rFonts w:ascii="Times New Roman" w:hAnsi="Times New Roman" w:cs="Times New Roman"/>
          <w:color w:val="000000" w:themeColor="text1"/>
          <w:sz w:val="28"/>
          <w:szCs w:val="28"/>
          <w:lang w:val="kk-KZ"/>
        </w:rPr>
        <w:lastRenderedPageBreak/>
        <w:t>аппаратурасының коррозиялық төзімділігін қамтамасыз ету; - уран минералдарын еріту үшін "жұмсақ" жағдайларды қолдау мүмкіндігі; - сілтісіздендірілетін кен массасында поралар мен капиллярлардың кольматациясына әкелетін жағдайларды болдырмау.</w:t>
      </w:r>
    </w:p>
    <w:p w14:paraId="05234B6F" w14:textId="77777777" w:rsidR="005A05C1" w:rsidRPr="005A05C1" w:rsidRDefault="005A05C1" w:rsidP="005A05C1">
      <w:pPr>
        <w:autoSpaceDE w:val="0"/>
        <w:autoSpaceDN w:val="0"/>
        <w:adjustRightInd w:val="0"/>
        <w:spacing w:after="0" w:line="240" w:lineRule="auto"/>
        <w:jc w:val="both"/>
        <w:rPr>
          <w:rFonts w:ascii="Times New Roman" w:eastAsia="TimesNewRomanPS-ItalicMT" w:hAnsi="Times New Roman" w:cs="Times New Roman"/>
          <w:b/>
          <w:iCs/>
          <w:color w:val="000000" w:themeColor="text1"/>
          <w:sz w:val="28"/>
          <w:szCs w:val="28"/>
          <w:lang w:val="kk-KZ"/>
        </w:rPr>
      </w:pPr>
    </w:p>
    <w:p w14:paraId="4C6361B7" w14:textId="64C8C465" w:rsidR="005A05C1" w:rsidRPr="005A05C1" w:rsidRDefault="005A05C1" w:rsidP="005A05C1">
      <w:pPr>
        <w:autoSpaceDE w:val="0"/>
        <w:autoSpaceDN w:val="0"/>
        <w:adjustRightInd w:val="0"/>
        <w:spacing w:after="0" w:line="240" w:lineRule="auto"/>
        <w:jc w:val="both"/>
        <w:rPr>
          <w:rFonts w:ascii="Times New Roman" w:eastAsia="TimesNewRomanPS-ItalicMT" w:hAnsi="Times New Roman" w:cs="Times New Roman"/>
          <w:b/>
          <w:iCs/>
          <w:color w:val="000000" w:themeColor="text1"/>
          <w:sz w:val="28"/>
          <w:szCs w:val="28"/>
          <w:lang w:val="kk-KZ"/>
        </w:rPr>
      </w:pPr>
      <w:r w:rsidRPr="005A05C1">
        <w:rPr>
          <w:rFonts w:ascii="Times New Roman" w:eastAsia="TimesNewRomanPS-ItalicMT" w:hAnsi="Times New Roman" w:cs="Times New Roman"/>
          <w:b/>
          <w:iCs/>
          <w:color w:val="000000" w:themeColor="text1"/>
          <w:sz w:val="28"/>
          <w:szCs w:val="28"/>
          <w:lang w:val="kk-KZ"/>
        </w:rPr>
        <w:t>Бақылау сұрақтары:</w:t>
      </w:r>
    </w:p>
    <w:p w14:paraId="1BA898E7" w14:textId="77777777" w:rsidR="005A05C1" w:rsidRPr="005A05C1" w:rsidRDefault="005A05C1" w:rsidP="005A05C1">
      <w:pPr>
        <w:spacing w:after="0" w:line="240" w:lineRule="auto"/>
        <w:rPr>
          <w:rFonts w:ascii="Times New Roman" w:hAnsi="Times New Roman" w:cs="Times New Roman"/>
          <w:b/>
          <w:bCs/>
          <w:color w:val="000000" w:themeColor="text1"/>
          <w:sz w:val="28"/>
          <w:szCs w:val="28"/>
          <w:lang w:val="kk-KZ"/>
        </w:rPr>
      </w:pPr>
    </w:p>
    <w:p w14:paraId="2DFE8D37" w14:textId="77777777" w:rsidR="005A05C1" w:rsidRPr="005A05C1" w:rsidRDefault="005A05C1" w:rsidP="005A05C1">
      <w:pPr>
        <w:spacing w:after="0" w:line="240" w:lineRule="auto"/>
        <w:rPr>
          <w:rFonts w:ascii="Times New Roman" w:hAnsi="Times New Roman" w:cs="Times New Roman"/>
          <w:bCs/>
          <w:color w:val="000000" w:themeColor="text1"/>
          <w:sz w:val="28"/>
          <w:szCs w:val="28"/>
          <w:lang w:val="kk-KZ"/>
        </w:rPr>
      </w:pPr>
      <w:r w:rsidRPr="005A05C1">
        <w:rPr>
          <w:rFonts w:ascii="Times New Roman" w:hAnsi="Times New Roman" w:cs="Times New Roman"/>
          <w:bCs/>
          <w:color w:val="000000" w:themeColor="text1"/>
          <w:sz w:val="28"/>
          <w:szCs w:val="28"/>
          <w:lang w:val="kk-KZ"/>
        </w:rPr>
        <w:t>1 Уран элементі және оның сипаттамасы</w:t>
      </w:r>
    </w:p>
    <w:p w14:paraId="36FBEC5D" w14:textId="77777777" w:rsidR="00500214" w:rsidRPr="005A05C1" w:rsidRDefault="00500214">
      <w:pPr>
        <w:rPr>
          <w:color w:val="000000" w:themeColor="text1"/>
        </w:rPr>
      </w:pPr>
    </w:p>
    <w:sectPr w:rsidR="00500214" w:rsidRPr="005A05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NewRomanPSMT">
    <w:altName w:val="MS Mincho"/>
    <w:panose1 w:val="00000000000000000000"/>
    <w:charset w:val="80"/>
    <w:family w:val="auto"/>
    <w:notTrueType/>
    <w:pitch w:val="default"/>
    <w:sig w:usb0="00000003" w:usb1="08070000" w:usb2="00000010" w:usb3="00000000" w:csb0="00020001" w:csb1="00000000"/>
  </w:font>
  <w:font w:name="TimesNewRomanPS-ItalicMT">
    <w:altName w:val="MS Mincho"/>
    <w:panose1 w:val="00000000000000000000"/>
    <w:charset w:val="80"/>
    <w:family w:val="auto"/>
    <w:notTrueType/>
    <w:pitch w:val="default"/>
    <w:sig w:usb0="00000003" w:usb1="08070000" w:usb2="00000010" w:usb3="00000000" w:csb0="00020001"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8D2"/>
    <w:rsid w:val="00500214"/>
    <w:rsid w:val="005A05C1"/>
    <w:rsid w:val="007E4F6C"/>
    <w:rsid w:val="00820E09"/>
    <w:rsid w:val="00A628D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E84C8"/>
  <w15:chartTrackingRefBased/>
  <w15:docId w15:val="{92ABBB43-B6DC-4391-BB4E-DFD90760B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A05C1"/>
    <w:pPr>
      <w:spacing w:after="200" w:line="276" w:lineRule="auto"/>
    </w:pPr>
    <w:rPr>
      <w:rFonts w:eastAsiaTheme="minorEastAsia"/>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872</Words>
  <Characters>4977</Characters>
  <Application>Microsoft Office Word</Application>
  <DocSecurity>0</DocSecurity>
  <Lines>41</Lines>
  <Paragraphs>11</Paragraphs>
  <ScaleCrop>false</ScaleCrop>
  <Company/>
  <LinksUpToDate>false</LinksUpToDate>
  <CharactersWithSpaces>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2</cp:revision>
  <dcterms:created xsi:type="dcterms:W3CDTF">2025-10-13T03:22:00Z</dcterms:created>
  <dcterms:modified xsi:type="dcterms:W3CDTF">2025-10-13T03:22:00Z</dcterms:modified>
</cp:coreProperties>
</file>